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EF05D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35.  Фронтоны храмов в 1ой половине 5 в. до н.э. Западный и восточный фронтоны храма Афины </w:t>
      </w:r>
      <w:proofErr w:type="spellStart"/>
      <w:r>
        <w:rPr>
          <w:rFonts w:ascii="Times New Roman" w:hAnsi="Times New Roman" w:cs="Times New Roman"/>
          <w:sz w:val="28"/>
        </w:rPr>
        <w:t>Афайи</w:t>
      </w:r>
      <w:proofErr w:type="spellEnd"/>
      <w:r>
        <w:rPr>
          <w:rFonts w:ascii="Times New Roman" w:hAnsi="Times New Roman" w:cs="Times New Roman"/>
          <w:sz w:val="28"/>
        </w:rPr>
        <w:t xml:space="preserve"> на острове </w:t>
      </w:r>
      <w:proofErr w:type="spellStart"/>
      <w:r>
        <w:rPr>
          <w:rFonts w:ascii="Times New Roman" w:hAnsi="Times New Roman" w:cs="Times New Roman"/>
          <w:sz w:val="28"/>
        </w:rPr>
        <w:t>Эгина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F46F1E" w:rsidRPr="00F46F1E" w:rsidRDefault="00F46F1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Западный фронтон.</w:t>
      </w:r>
    </w:p>
    <w:p w:rsidR="00EF05DB" w:rsidRDefault="00EF05D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Ранняя, западная фронтонная композиция была посвящена Троянской войне, которая в понимании греков как бы предвосхищала греко-персидскую войну 490 г. Ее стиль более архаичен. В ней устанавливается акцент на архаизации с целью создания культового образа. Сочетание мрамора и металлических элементов. Направление движения: по центру фигура Афины, сражение разворачивается к углам – принцип зеркальной симметрии. Он усиливает декоративную выразительность фронтона, но снижает жизненность самих статуй. Афина дана фронтально, предстоит, словно идол. Ее </w:t>
      </w:r>
      <w:proofErr w:type="spellStart"/>
      <w:r>
        <w:rPr>
          <w:rFonts w:ascii="Times New Roman" w:hAnsi="Times New Roman" w:cs="Times New Roman"/>
          <w:sz w:val="24"/>
        </w:rPr>
        <w:t>уастие</w:t>
      </w:r>
      <w:proofErr w:type="spellEnd"/>
      <w:r>
        <w:rPr>
          <w:rFonts w:ascii="Times New Roman" w:hAnsi="Times New Roman" w:cs="Times New Roman"/>
          <w:sz w:val="24"/>
        </w:rPr>
        <w:t xml:space="preserve"> в битве лишь </w:t>
      </w:r>
      <w:proofErr w:type="gramStart"/>
      <w:r>
        <w:rPr>
          <w:rFonts w:ascii="Times New Roman" w:hAnsi="Times New Roman" w:cs="Times New Roman"/>
          <w:sz w:val="24"/>
        </w:rPr>
        <w:t>символически-атрибутивно</w:t>
      </w:r>
      <w:proofErr w:type="gramEnd"/>
      <w:r>
        <w:rPr>
          <w:rFonts w:ascii="Times New Roman" w:hAnsi="Times New Roman" w:cs="Times New Roman"/>
          <w:sz w:val="24"/>
        </w:rPr>
        <w:t>: своим щитом она прикрывает ахейцев от ударов троянцев.</w:t>
      </w:r>
    </w:p>
    <w:p w:rsidR="00F46F1E" w:rsidRDefault="00F46F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524500" cy="163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п фронтон храма Афины Афайи модел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F1E" w:rsidRDefault="00F46F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п фронтон храма Афины Афайи. Статуя Афины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F1E" w:rsidRDefault="00F46F1E" w:rsidP="00F46F1E">
      <w:pPr>
        <w:keepNext/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536CC24E" wp14:editId="0E671ACF">
            <wp:extent cx="5940425" cy="221297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п фронтон храма Афины Афайи. Раненый вои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F1E" w:rsidRPr="00F46F1E" w:rsidRDefault="00F46F1E" w:rsidP="00F46F1E">
      <w:pPr>
        <w:pStyle w:val="a5"/>
        <w:rPr>
          <w:rFonts w:ascii="Times New Roman" w:hAnsi="Times New Roman" w:cs="Times New Roman"/>
          <w:color w:val="auto"/>
          <w:sz w:val="24"/>
        </w:rPr>
      </w:pPr>
      <w:r w:rsidRPr="00F46F1E">
        <w:rPr>
          <w:color w:val="auto"/>
        </w:rPr>
        <w:t xml:space="preserve">Раненый воин. Скульптура </w:t>
      </w:r>
      <w:proofErr w:type="spellStart"/>
      <w:r w:rsidRPr="00F46F1E">
        <w:rPr>
          <w:color w:val="auto"/>
        </w:rPr>
        <w:t>зап</w:t>
      </w:r>
      <w:r>
        <w:rPr>
          <w:color w:val="auto"/>
        </w:rPr>
        <w:t>.</w:t>
      </w:r>
      <w:proofErr w:type="spellEnd"/>
      <w:r w:rsidRPr="00F46F1E">
        <w:rPr>
          <w:color w:val="auto"/>
        </w:rPr>
        <w:t xml:space="preserve"> фронтона</w:t>
      </w:r>
      <w:r>
        <w:rPr>
          <w:color w:val="auto"/>
        </w:rPr>
        <w:t>.</w:t>
      </w:r>
    </w:p>
    <w:p w:rsidR="00F46F1E" w:rsidRDefault="00F46F1E">
      <w:pPr>
        <w:rPr>
          <w:rFonts w:ascii="Times New Roman" w:hAnsi="Times New Roman" w:cs="Times New Roman"/>
          <w:sz w:val="24"/>
        </w:rPr>
      </w:pPr>
    </w:p>
    <w:p w:rsidR="00187CB8" w:rsidRDefault="00F46F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Восточный фронтон.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Эта композиция более поздняя, и посвящена она войне 480 года. </w:t>
      </w:r>
      <w:proofErr w:type="gramStart"/>
      <w:r>
        <w:rPr>
          <w:rFonts w:ascii="Times New Roman" w:hAnsi="Times New Roman" w:cs="Times New Roman"/>
          <w:sz w:val="24"/>
        </w:rPr>
        <w:t>Выполнена</w:t>
      </w:r>
      <w:proofErr w:type="gramEnd"/>
      <w:r>
        <w:rPr>
          <w:rFonts w:ascii="Times New Roman" w:hAnsi="Times New Roman" w:cs="Times New Roman"/>
          <w:sz w:val="24"/>
        </w:rPr>
        <w:t xml:space="preserve"> после 480 года. Афина стоит по центру (от нее, к сожалению, сохранилась только голова), по стилю исполнения совпадает со </w:t>
      </w:r>
      <w:proofErr w:type="gramStart"/>
      <w:r>
        <w:rPr>
          <w:rFonts w:ascii="Times New Roman" w:hAnsi="Times New Roman" w:cs="Times New Roman"/>
          <w:sz w:val="24"/>
        </w:rPr>
        <w:t>строгим</w:t>
      </w:r>
      <w:proofErr w:type="gramEnd"/>
      <w:r>
        <w:rPr>
          <w:rFonts w:ascii="Times New Roman" w:hAnsi="Times New Roman" w:cs="Times New Roman"/>
          <w:sz w:val="24"/>
        </w:rPr>
        <w:t xml:space="preserve">. Движение здесь развертывается и от углов, и к углам. Моделировка фигур более жизненна и энергична. Например, большое отличие имеет восточный раненый воин от </w:t>
      </w:r>
      <w:proofErr w:type="gramStart"/>
      <w:r>
        <w:rPr>
          <w:rFonts w:ascii="Times New Roman" w:hAnsi="Times New Roman" w:cs="Times New Roman"/>
          <w:sz w:val="24"/>
        </w:rPr>
        <w:t>западного</w:t>
      </w:r>
      <w:proofErr w:type="gramEnd"/>
      <w:r>
        <w:rPr>
          <w:rFonts w:ascii="Times New Roman" w:hAnsi="Times New Roman" w:cs="Times New Roman"/>
          <w:sz w:val="24"/>
        </w:rPr>
        <w:t xml:space="preserve">. В восточном воине </w:t>
      </w:r>
      <w:r w:rsidR="00187CB8">
        <w:rPr>
          <w:rFonts w:ascii="Times New Roman" w:hAnsi="Times New Roman" w:cs="Times New Roman"/>
          <w:sz w:val="24"/>
        </w:rPr>
        <w:t>скульптор отказывается от архаической улыбки, в пластике  его сумел передать угасание жизненных сил. Округлость поставленного на ребро щита выразительно противостоит обессиленному и клонящемуся вниз телу героя. Тщетное усилие одной руки, упершейся в землю и пытающейся удержать тело от падения, оттенено движением другой, бессильно выпускающей скобу щита.</w:t>
      </w:r>
    </w:p>
    <w:p w:rsidR="00187CB8" w:rsidRDefault="00187CB8" w:rsidP="00187CB8">
      <w:pPr>
        <w:keepNext/>
      </w:pPr>
      <w:r>
        <w:rPr>
          <w:rFonts w:ascii="Times New Roman" w:hAnsi="Times New Roman" w:cs="Times New Roman"/>
          <w:sz w:val="24"/>
        </w:rPr>
        <w:t>В фигурах восточного фронтона предвосхищается новое понимание связи скульптуры с архитектурой: они прекрасно вписываются в угол фронтона и подчиняются архитектурному целому, но вместе с тем занимают самостоятельное место.</w:t>
      </w:r>
      <w:r w:rsidRPr="00187CB8">
        <w:rPr>
          <w:rFonts w:ascii="Times New Roman" w:hAnsi="Times New Roman" w:cs="Times New Roman"/>
          <w:b/>
          <w:noProof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 wp14:anchorId="19B560E6" wp14:editId="5E532507">
            <wp:extent cx="1724025" cy="2657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ст фронтон храма Афины Афайи. Голова Афины.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CB8" w:rsidRPr="00187CB8" w:rsidRDefault="00187CB8" w:rsidP="00187CB8">
      <w:pPr>
        <w:pStyle w:val="a5"/>
        <w:rPr>
          <w:rFonts w:ascii="Times New Roman" w:hAnsi="Times New Roman" w:cs="Times New Roman"/>
          <w:color w:val="auto"/>
          <w:sz w:val="24"/>
        </w:rPr>
      </w:pPr>
      <w:bookmarkStart w:id="0" w:name="_GoBack"/>
      <w:r w:rsidRPr="00187CB8">
        <w:rPr>
          <w:color w:val="auto"/>
        </w:rPr>
        <w:t xml:space="preserve">Голова Афины </w:t>
      </w:r>
    </w:p>
    <w:bookmarkEnd w:id="0"/>
    <w:p w:rsidR="00187CB8" w:rsidRDefault="00187CB8" w:rsidP="00187CB8">
      <w:pPr>
        <w:keepNext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18415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ст фронтон храма Афины Афайи. Сомнительная модель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CB8" w:rsidRDefault="00187CB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5940425" cy="2797175"/>
            <wp:effectExtent l="0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ст фронтон храма Афины Афайи. Раненый воин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CB8" w:rsidRDefault="00187CB8" w:rsidP="00187CB8">
      <w:pPr>
        <w:keepNext/>
      </w:pPr>
      <w:r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 wp14:anchorId="2E88A366" wp14:editId="4AF15C71">
            <wp:extent cx="4279900" cy="429260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ст фронтон храма Афины Афайи. Стреляющий Геракл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90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CB8" w:rsidRPr="00187CB8" w:rsidRDefault="00187CB8" w:rsidP="00187CB8">
      <w:pPr>
        <w:pStyle w:val="a5"/>
        <w:rPr>
          <w:color w:val="auto"/>
        </w:rPr>
      </w:pPr>
      <w:r w:rsidRPr="00187CB8">
        <w:rPr>
          <w:color w:val="auto"/>
        </w:rPr>
        <w:t xml:space="preserve">Стреляющий Геракл с восточного фронтона </w:t>
      </w:r>
    </w:p>
    <w:p w:rsidR="00F46F1E" w:rsidRPr="00F46F1E" w:rsidRDefault="00F46F1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F46F1E" w:rsidRPr="00EF05DB" w:rsidRDefault="00F46F1E">
      <w:pPr>
        <w:rPr>
          <w:rFonts w:ascii="Times New Roman" w:hAnsi="Times New Roman" w:cs="Times New Roman"/>
          <w:sz w:val="24"/>
        </w:rPr>
      </w:pPr>
    </w:p>
    <w:sectPr w:rsidR="00F46F1E" w:rsidRPr="00EF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DB"/>
    <w:rsid w:val="00093406"/>
    <w:rsid w:val="00115BD4"/>
    <w:rsid w:val="00187CB8"/>
    <w:rsid w:val="002B285D"/>
    <w:rsid w:val="00A97264"/>
    <w:rsid w:val="00EF05DB"/>
    <w:rsid w:val="00F440FF"/>
    <w:rsid w:val="00F4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F1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46F1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F1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46F1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2014-06-07T17:44:00Z</dcterms:created>
  <dcterms:modified xsi:type="dcterms:W3CDTF">2014-06-07T18:15:00Z</dcterms:modified>
</cp:coreProperties>
</file>